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eastAsia="方正小标宋简体"/>
          <w:sz w:val="28"/>
          <w:szCs w:val="28"/>
        </w:rPr>
      </w:pPr>
    </w:p>
    <w:p>
      <w:pPr>
        <w:jc w:val="center"/>
        <w:rPr>
          <w:rFonts w:ascii="方正小标宋简体" w:eastAsia="方正小标宋简体"/>
          <w:sz w:val="44"/>
          <w:szCs w:val="44"/>
        </w:rPr>
      </w:pPr>
      <w:r>
        <w:rPr>
          <w:rFonts w:hint="eastAsia" w:ascii="方正小标宋简体" w:eastAsia="方正小标宋简体"/>
          <w:sz w:val="44"/>
          <w:szCs w:val="44"/>
        </w:rPr>
        <w:t>2023-2024第二学期述职报告</w:t>
      </w:r>
    </w:p>
    <w:p>
      <w:pPr>
        <w:spacing w:line="560" w:lineRule="exact"/>
        <w:jc w:val="center"/>
        <w:rPr>
          <w:rFonts w:ascii="楷体" w:hAnsi="楷体" w:eastAsia="楷体"/>
          <w:spacing w:val="-4"/>
          <w:sz w:val="32"/>
          <w:szCs w:val="32"/>
        </w:rPr>
      </w:pPr>
      <w:bookmarkStart w:id="1" w:name="_GoBack"/>
      <w:bookmarkEnd w:id="1"/>
      <w:r>
        <w:rPr>
          <w:rFonts w:hint="eastAsia" w:ascii="楷体" w:hAnsi="楷体" w:eastAsia="楷体"/>
          <w:spacing w:val="-4"/>
          <w:sz w:val="32"/>
          <w:szCs w:val="32"/>
        </w:rPr>
        <w:t xml:space="preserve">汽车工程学院支部书记、院长 </w:t>
      </w:r>
      <w:r>
        <w:rPr>
          <w:rFonts w:ascii="楷体" w:hAnsi="楷体" w:eastAsia="楷体"/>
          <w:spacing w:val="-4"/>
          <w:sz w:val="32"/>
          <w:szCs w:val="32"/>
        </w:rPr>
        <w:t xml:space="preserve"> </w:t>
      </w:r>
      <w:r>
        <w:rPr>
          <w:rFonts w:hint="eastAsia" w:ascii="楷体" w:hAnsi="楷体" w:eastAsia="楷体"/>
          <w:spacing w:val="-4"/>
          <w:sz w:val="32"/>
          <w:szCs w:val="32"/>
        </w:rPr>
        <w:t>徐兴振</w:t>
      </w:r>
    </w:p>
    <w:p>
      <w:pPr>
        <w:adjustRightInd w:val="0"/>
        <w:snapToGrid w:val="0"/>
        <w:spacing w:line="520" w:lineRule="exact"/>
        <w:ind w:firstLine="640" w:firstLineChars="200"/>
        <w:rPr>
          <w:rFonts w:ascii="仿宋" w:hAnsi="仿宋" w:eastAsia="仿宋" w:cstheme="minorBidi"/>
          <w:sz w:val="32"/>
          <w:szCs w:val="32"/>
        </w:rPr>
      </w:pPr>
    </w:p>
    <w:p>
      <w:pPr>
        <w:pStyle w:val="12"/>
        <w:spacing w:line="560" w:lineRule="exact"/>
        <w:rPr>
          <w:rFonts w:cstheme="minorBidi"/>
        </w:rPr>
      </w:pPr>
      <w:r>
        <w:rPr>
          <w:rFonts w:hint="eastAsia"/>
        </w:rPr>
        <w:t>在党委领导和各条线、各教师配合支持下，本人踏实勤勉，认真履职，圆满完成各项任务。现将本学期相关党建、责廉、意识形态工作、学、法及安全生产工作等方面</w:t>
      </w:r>
      <w:r>
        <w:rPr>
          <w:rFonts w:hint="eastAsia" w:cstheme="minorBidi"/>
        </w:rPr>
        <w:t>的主要情况总结如下。</w:t>
      </w:r>
    </w:p>
    <w:p>
      <w:pPr>
        <w:pStyle w:val="13"/>
        <w:numPr>
          <w:ilvl w:val="0"/>
          <w:numId w:val="1"/>
        </w:numPr>
        <w:spacing w:line="560" w:lineRule="exact"/>
        <w:ind w:firstLineChars="0"/>
        <w:rPr>
          <w:rFonts w:ascii="黑体" w:hAnsi="黑体" w:eastAsia="黑体"/>
          <w:spacing w:val="-4"/>
          <w:sz w:val="32"/>
          <w:szCs w:val="32"/>
        </w:rPr>
      </w:pPr>
      <w:r>
        <w:rPr>
          <w:rFonts w:hint="eastAsia" w:ascii="黑体" w:hAnsi="黑体" w:eastAsia="黑体"/>
          <w:spacing w:val="-4"/>
          <w:sz w:val="32"/>
          <w:szCs w:val="32"/>
        </w:rPr>
        <w:t>主要</w:t>
      </w:r>
      <w:r>
        <w:rPr>
          <w:rFonts w:ascii="黑体" w:hAnsi="黑体" w:eastAsia="黑体"/>
          <w:spacing w:val="-4"/>
          <w:sz w:val="32"/>
          <w:szCs w:val="32"/>
        </w:rPr>
        <w:t>工作</w:t>
      </w:r>
      <w:r>
        <w:rPr>
          <w:rFonts w:hint="eastAsia" w:ascii="黑体" w:hAnsi="黑体" w:eastAsia="黑体"/>
          <w:spacing w:val="-4"/>
          <w:sz w:val="32"/>
          <w:szCs w:val="32"/>
        </w:rPr>
        <w:t>情况</w:t>
      </w:r>
    </w:p>
    <w:p>
      <w:pPr>
        <w:spacing w:line="560" w:lineRule="exact"/>
        <w:ind w:left="567"/>
        <w:rPr>
          <w:rStyle w:val="9"/>
          <w:rFonts w:ascii="楷体" w:hAnsi="楷体" w:cs="楷体"/>
        </w:rPr>
      </w:pPr>
      <w:r>
        <w:rPr>
          <w:rStyle w:val="9"/>
          <w:rFonts w:hint="eastAsia" w:ascii="楷体" w:hAnsi="楷体" w:cs="楷体"/>
        </w:rPr>
        <w:t>（一）述党建</w:t>
      </w:r>
    </w:p>
    <w:p>
      <w:pPr>
        <w:pStyle w:val="12"/>
        <w:spacing w:line="560" w:lineRule="exact"/>
      </w:pPr>
      <w:r>
        <w:rPr>
          <w:rFonts w:hint="eastAsia"/>
        </w:rPr>
        <w:t>在支部工作中强化党建工作，落实立德树人根本任务。本人以学院工作为阵地，带领全院教师“牢记嘱托、感恩奋进、走在前列”，</w:t>
      </w:r>
      <w:r>
        <w:rPr>
          <w:rFonts w:hint="eastAsia" w:cs="仿宋"/>
        </w:rPr>
        <w:t>牢固树立“四个意识”，自觉坚定“四个自信”，坚决做到“两个维护”</w:t>
      </w:r>
      <w:r>
        <w:rPr>
          <w:rFonts w:hint="eastAsia"/>
        </w:rPr>
        <w:t>，落实立德树人根本任务，全面提升教育教学质量。</w:t>
      </w:r>
    </w:p>
    <w:p>
      <w:pPr>
        <w:pStyle w:val="12"/>
        <w:spacing w:line="560" w:lineRule="exact"/>
      </w:pPr>
      <w:r>
        <w:rPr>
          <w:rFonts w:hint="eastAsia"/>
        </w:rPr>
        <w:t>作为党支部书记，密切联系学院党员、群众、团员，本学期召开3次座谈会，开设1次党课。本学期本人率先垂范，发挥党员先锋作用，牵头与地方中小学开展职业体验教育活动，多次参与送教入校活动，与苏州大学附属尹山湖中学开展党建共建，6月支部与中汽院智能网联公司党支部签署了党支部结对共建协议，支部并被评为校党委评选为“品牌化党支部”。</w:t>
      </w:r>
    </w:p>
    <w:p>
      <w:pPr>
        <w:spacing w:line="560" w:lineRule="exact"/>
        <w:ind w:left="567"/>
        <w:rPr>
          <w:rStyle w:val="9"/>
          <w:rFonts w:ascii="楷体" w:hAnsi="楷体" w:cs="楷体"/>
        </w:rPr>
      </w:pPr>
      <w:r>
        <w:rPr>
          <w:rStyle w:val="9"/>
          <w:rFonts w:hint="eastAsia" w:ascii="楷体" w:hAnsi="楷体" w:cs="楷体"/>
        </w:rPr>
        <w:t>(</w:t>
      </w:r>
      <w:r>
        <w:rPr>
          <w:rStyle w:val="9"/>
          <w:rFonts w:ascii="楷体" w:hAnsi="楷体" w:cs="楷体"/>
        </w:rPr>
        <w:t>二)</w:t>
      </w:r>
      <w:r>
        <w:rPr>
          <w:rStyle w:val="9"/>
          <w:rFonts w:hint="eastAsia" w:ascii="楷体" w:hAnsi="楷体" w:cs="楷体"/>
        </w:rPr>
        <w:t>述责述廉</w:t>
      </w:r>
    </w:p>
    <w:p>
      <w:pPr>
        <w:adjustRightInd w:val="0"/>
        <w:snapToGrid w:val="0"/>
        <w:spacing w:line="560" w:lineRule="exact"/>
        <w:ind w:firstLine="624" w:firstLineChars="200"/>
        <w:rPr>
          <w:rFonts w:ascii="仿宋" w:hAnsi="仿宋" w:eastAsia="仿宋" w:cs="仿宋"/>
          <w:spacing w:val="-4"/>
          <w:sz w:val="32"/>
          <w:szCs w:val="32"/>
        </w:rPr>
      </w:pPr>
      <w:r>
        <w:rPr>
          <w:rFonts w:hint="eastAsia" w:ascii="仿宋" w:hAnsi="仿宋" w:eastAsia="仿宋" w:cs="仿宋"/>
          <w:spacing w:val="-4"/>
          <w:sz w:val="32"/>
          <w:szCs w:val="32"/>
        </w:rPr>
        <w:t>本学期相关工作再上新台阶，有力推进专业</w:t>
      </w:r>
      <w:r>
        <w:rPr>
          <w:rFonts w:ascii="仿宋" w:hAnsi="仿宋" w:eastAsia="仿宋" w:cs="仿宋"/>
          <w:spacing w:val="-4"/>
          <w:sz w:val="32"/>
          <w:szCs w:val="32"/>
        </w:rPr>
        <w:t>高质量发展</w:t>
      </w:r>
      <w:r>
        <w:rPr>
          <w:rFonts w:hint="eastAsia" w:ascii="仿宋" w:hAnsi="仿宋" w:eastAsia="仿宋" w:cs="仿宋"/>
          <w:spacing w:val="-4"/>
          <w:sz w:val="32"/>
          <w:szCs w:val="32"/>
        </w:rPr>
        <w:t>。</w:t>
      </w:r>
      <w:r>
        <w:rPr>
          <w:rFonts w:ascii="仿宋" w:hAnsi="仿宋" w:eastAsia="仿宋" w:cs="仿宋"/>
          <w:spacing w:val="-4"/>
          <w:sz w:val="32"/>
          <w:szCs w:val="32"/>
        </w:rPr>
        <w:t>5</w:t>
      </w:r>
      <w:r>
        <w:rPr>
          <w:rFonts w:hint="eastAsia" w:ascii="仿宋" w:hAnsi="仿宋" w:eastAsia="仿宋" w:cs="仿宋"/>
          <w:spacing w:val="-4"/>
          <w:sz w:val="32"/>
          <w:szCs w:val="32"/>
        </w:rPr>
        <w:t>月，汽车检测与维修技术专业群教学资源库成功入围</w:t>
      </w:r>
      <w:r>
        <w:rPr>
          <w:rFonts w:ascii="仿宋" w:hAnsi="仿宋" w:eastAsia="仿宋" w:cs="仿宋"/>
          <w:spacing w:val="-4"/>
          <w:sz w:val="32"/>
          <w:szCs w:val="32"/>
        </w:rPr>
        <w:t>2024</w:t>
      </w:r>
      <w:r>
        <w:rPr>
          <w:rFonts w:hint="eastAsia" w:ascii="仿宋" w:hAnsi="仿宋" w:eastAsia="仿宋" w:cs="仿宋"/>
          <w:spacing w:val="-4"/>
          <w:sz w:val="32"/>
          <w:szCs w:val="32"/>
        </w:rPr>
        <w:t>年联院五年制高职首批专业教学资源库。</w:t>
      </w:r>
    </w:p>
    <w:p>
      <w:pPr>
        <w:adjustRightInd w:val="0"/>
        <w:snapToGrid w:val="0"/>
        <w:spacing w:line="560" w:lineRule="exact"/>
        <w:ind w:firstLine="640" w:firstLineChars="200"/>
        <w:rPr>
          <w:rFonts w:ascii="仿宋" w:hAnsi="仿宋" w:eastAsia="仿宋" w:cs="仿宋"/>
          <w:spacing w:val="-4"/>
          <w:sz w:val="32"/>
          <w:szCs w:val="32"/>
        </w:rPr>
      </w:pPr>
      <w:r>
        <w:rPr>
          <w:rFonts w:ascii="仿宋" w:hAnsi="仿宋" w:eastAsia="仿宋"/>
          <w:sz w:val="32"/>
          <w:szCs w:val="32"/>
        </w:rPr>
        <w:t>3</w:t>
      </w:r>
      <w:r>
        <w:rPr>
          <w:rFonts w:hint="eastAsia" w:ascii="仿宋" w:hAnsi="仿宋" w:eastAsia="仿宋"/>
          <w:sz w:val="32"/>
          <w:szCs w:val="32"/>
        </w:rPr>
        <w:t>月学院承办了苏州市人力资源与社会保障局主办的第七届江苏技能状元</w:t>
      </w:r>
      <w:r>
        <w:rPr>
          <w:rFonts w:hint="eastAsia" w:ascii="仿宋" w:hAnsi="仿宋" w:eastAsia="仿宋" w:cs="仿宋"/>
          <w:spacing w:val="-4"/>
          <w:sz w:val="32"/>
          <w:szCs w:val="32"/>
        </w:rPr>
        <w:t>大赛</w:t>
      </w:r>
      <w:r>
        <w:rPr>
          <w:rFonts w:hint="eastAsia" w:ascii="仿宋" w:hAnsi="仿宋" w:eastAsia="仿宋"/>
          <w:sz w:val="32"/>
          <w:szCs w:val="32"/>
        </w:rPr>
        <w:t>苏州市选拔赛“新能源汽车维修技术”项目。许文杰老师获得第一名，并代表</w:t>
      </w:r>
      <w:r>
        <w:rPr>
          <w:rFonts w:hint="eastAsia" w:ascii="仿宋" w:hAnsi="仿宋" w:eastAsia="仿宋" w:cs="仿宋"/>
          <w:spacing w:val="-4"/>
          <w:sz w:val="32"/>
          <w:szCs w:val="32"/>
        </w:rPr>
        <w:t>苏州市参加了江苏省状元大赛。在第七届江苏技能状元大赛总决赛中许文杰老师获新能源汽车维修（职工组二等奖）。承办</w:t>
      </w:r>
      <w:bookmarkStart w:id="0" w:name="_Hlk170196980"/>
      <w:r>
        <w:rPr>
          <w:rFonts w:hint="eastAsia" w:ascii="仿宋" w:hAnsi="仿宋" w:eastAsia="仿宋" w:cs="仿宋"/>
          <w:spacing w:val="-4"/>
          <w:sz w:val="32"/>
          <w:szCs w:val="32"/>
        </w:rPr>
        <w:t>了</w:t>
      </w:r>
      <w:r>
        <w:rPr>
          <w:rFonts w:ascii="仿宋" w:hAnsi="仿宋" w:eastAsia="仿宋" w:cs="仿宋"/>
          <w:spacing w:val="-4"/>
          <w:sz w:val="32"/>
          <w:szCs w:val="32"/>
        </w:rPr>
        <w:t>2024</w:t>
      </w:r>
      <w:r>
        <w:rPr>
          <w:rFonts w:hint="eastAsia" w:ascii="仿宋" w:hAnsi="仿宋" w:eastAsia="仿宋" w:cs="仿宋"/>
          <w:spacing w:val="-4"/>
          <w:sz w:val="32"/>
          <w:szCs w:val="32"/>
        </w:rPr>
        <w:t>年江苏省职业院校技能大赛汽车维修赛项国赛集训任务</w:t>
      </w:r>
      <w:bookmarkEnd w:id="0"/>
      <w:r>
        <w:rPr>
          <w:rFonts w:hint="eastAsia" w:ascii="仿宋" w:hAnsi="仿宋" w:eastAsia="仿宋" w:cs="仿宋"/>
          <w:spacing w:val="-4"/>
          <w:sz w:val="32"/>
          <w:szCs w:val="32"/>
        </w:rPr>
        <w:t>，并精心策划和组织了两次高水平的国赛</w:t>
      </w:r>
      <w:r>
        <w:rPr>
          <w:rFonts w:ascii="仿宋" w:hAnsi="仿宋" w:eastAsia="仿宋" w:cs="仿宋"/>
          <w:spacing w:val="-4"/>
          <w:sz w:val="32"/>
          <w:szCs w:val="32"/>
        </w:rPr>
        <w:t>PK</w:t>
      </w:r>
      <w:r>
        <w:rPr>
          <w:rFonts w:hint="eastAsia" w:ascii="仿宋" w:hAnsi="仿宋" w:eastAsia="仿宋" w:cs="仿宋"/>
          <w:spacing w:val="-4"/>
          <w:sz w:val="32"/>
          <w:szCs w:val="32"/>
        </w:rPr>
        <w:t>赛，为参赛选手提供了一个展示技能、交流学习的优质平台。</w:t>
      </w:r>
    </w:p>
    <w:p>
      <w:pPr>
        <w:adjustRightInd w:val="0"/>
        <w:snapToGrid w:val="0"/>
        <w:spacing w:line="560" w:lineRule="exact"/>
        <w:ind w:firstLine="624" w:firstLineChars="200"/>
        <w:rPr>
          <w:rFonts w:ascii="仿宋" w:hAnsi="仿宋" w:eastAsia="仿宋"/>
          <w:sz w:val="32"/>
          <w:szCs w:val="32"/>
        </w:rPr>
      </w:pPr>
      <w:r>
        <w:rPr>
          <w:rFonts w:ascii="仿宋" w:hAnsi="仿宋" w:eastAsia="仿宋" w:cs="仿宋"/>
          <w:spacing w:val="-4"/>
          <w:sz w:val="32"/>
          <w:szCs w:val="32"/>
        </w:rPr>
        <w:t>4</w:t>
      </w:r>
      <w:r>
        <w:rPr>
          <w:rFonts w:hint="eastAsia" w:ascii="仿宋" w:hAnsi="仿宋" w:eastAsia="仿宋" w:cs="仿宋"/>
          <w:spacing w:val="-4"/>
          <w:sz w:val="32"/>
          <w:szCs w:val="32"/>
        </w:rPr>
        <w:t>月—</w:t>
      </w:r>
      <w:r>
        <w:rPr>
          <w:rFonts w:ascii="仿宋" w:hAnsi="仿宋" w:eastAsia="仿宋" w:cs="仿宋"/>
          <w:spacing w:val="-4"/>
          <w:sz w:val="32"/>
          <w:szCs w:val="32"/>
        </w:rPr>
        <w:t>6</w:t>
      </w:r>
      <w:r>
        <w:rPr>
          <w:rFonts w:hint="eastAsia" w:ascii="仿宋" w:hAnsi="仿宋" w:eastAsia="仿宋" w:cs="仿宋"/>
          <w:spacing w:val="-4"/>
          <w:sz w:val="32"/>
          <w:szCs w:val="32"/>
        </w:rPr>
        <w:t>月，先后接待两批次江苏理工学院实习生，累计有</w:t>
      </w:r>
      <w:r>
        <w:rPr>
          <w:rFonts w:ascii="仿宋" w:hAnsi="仿宋" w:eastAsia="仿宋" w:cs="仿宋"/>
          <w:spacing w:val="-4"/>
          <w:sz w:val="32"/>
          <w:szCs w:val="32"/>
        </w:rPr>
        <w:t>20</w:t>
      </w:r>
      <w:r>
        <w:rPr>
          <w:rFonts w:hint="eastAsia" w:ascii="仿宋" w:hAnsi="仿宋" w:eastAsia="仿宋" w:cs="仿宋"/>
          <w:spacing w:val="-4"/>
          <w:sz w:val="32"/>
          <w:szCs w:val="32"/>
        </w:rPr>
        <w:t>名实习生来我院进行</w:t>
      </w:r>
      <w:r>
        <w:rPr>
          <w:rFonts w:hint="eastAsia" w:ascii="仿宋" w:hAnsi="仿宋" w:eastAsia="仿宋"/>
          <w:sz w:val="32"/>
          <w:szCs w:val="32"/>
        </w:rPr>
        <w:t>教育实习。通过精心组织安排，为实习生生提供专业指导和周到服务，提升其教育实践能力和解决问题能力。</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月，学院迎来了来自伊犁州高级技工学校（伊犁技师培训学院）的师生代表团。本次交流活动的主题为“技能竞赛集训交流”，旨在通过为期</w:t>
      </w:r>
      <w:r>
        <w:rPr>
          <w:rFonts w:ascii="仿宋" w:hAnsi="仿宋" w:eastAsia="仿宋"/>
          <w:sz w:val="32"/>
          <w:szCs w:val="32"/>
        </w:rPr>
        <w:t>15</w:t>
      </w:r>
      <w:r>
        <w:rPr>
          <w:rFonts w:hint="eastAsia" w:ascii="仿宋" w:hAnsi="仿宋" w:eastAsia="仿宋"/>
          <w:sz w:val="32"/>
          <w:szCs w:val="32"/>
        </w:rPr>
        <w:t>天的紧密合作，促进两校在汽车车身修复竞赛领域的技能水平，进一步推动双方优势特色专业的发展。</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在</w:t>
      </w:r>
      <w:r>
        <w:rPr>
          <w:rFonts w:ascii="仿宋" w:hAnsi="仿宋" w:eastAsia="仿宋"/>
          <w:sz w:val="32"/>
          <w:szCs w:val="32"/>
        </w:rPr>
        <w:t>2024</w:t>
      </w:r>
      <w:r>
        <w:rPr>
          <w:rFonts w:hint="eastAsia" w:ascii="仿宋" w:hAnsi="仿宋" w:eastAsia="仿宋"/>
          <w:sz w:val="32"/>
          <w:szCs w:val="32"/>
        </w:rPr>
        <w:t>年苏州市职业学校创新创业大赛中，高职创新启蒙组沈娄佳、杨志伟、牛义博三位同学的“智能婴幼儿睡眠看护器”项目（指导老师：王东、周奇丰、吕翼峰）获得了评委们的高度评价，最终荣获一等奖。中职创新启蒙组张亚鹏、杨文炟、张欣悦三位同学的“一种自由组合式可充电牙刷架”项目（指导老师：徐兴振、储亚婷）凭借其创新性和实用性，赢得了评委们的认可，荣获三等奖。</w:t>
      </w:r>
    </w:p>
    <w:p>
      <w:pPr>
        <w:adjustRightInd w:val="0"/>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积极推进产教融合工作，本学期先后与“镇江航空教育小镇”“昆山航天时代飞鹏有限公司”“中国电子技术标准化研究院华东分院”“中汽院智能网联汽车技术有限公司”等企业深入开展合作交流。</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作为基层党员干部，我时刻牢记廉洁自律。认真执行</w:t>
      </w:r>
      <w:r>
        <w:rPr>
          <w:rFonts w:ascii="仿宋" w:hAnsi="仿宋" w:eastAsia="仿宋"/>
          <w:sz w:val="32"/>
          <w:szCs w:val="32"/>
        </w:rPr>
        <w:t>“一岗双责”</w:t>
      </w:r>
      <w:r>
        <w:rPr>
          <w:rFonts w:hint="eastAsia" w:ascii="仿宋" w:hAnsi="仿宋" w:eastAsia="仿宋"/>
          <w:sz w:val="32"/>
          <w:szCs w:val="32"/>
        </w:rPr>
        <w:t>，在实训基地建设、实训材料设备采购、教材征订选用、试卷印刷、专家费使用等风险点，在管好自己的同时，经常提醒学院相关人员做事规范、克己奉公。</w:t>
      </w:r>
    </w:p>
    <w:p>
      <w:pPr>
        <w:spacing w:line="560" w:lineRule="exact"/>
        <w:ind w:firstLine="640" w:firstLineChars="200"/>
        <w:rPr>
          <w:rStyle w:val="9"/>
          <w:rFonts w:ascii="楷体" w:hAnsi="楷体" w:cs="楷体"/>
        </w:rPr>
      </w:pPr>
      <w:r>
        <w:rPr>
          <w:rStyle w:val="9"/>
          <w:rFonts w:hint="eastAsia" w:ascii="楷体" w:hAnsi="楷体" w:cs="楷体"/>
        </w:rPr>
        <w:t>（三）述意识形态工作</w:t>
      </w:r>
    </w:p>
    <w:p>
      <w:pPr>
        <w:pStyle w:val="12"/>
        <w:spacing w:line="560" w:lineRule="exact"/>
      </w:pPr>
      <w:r>
        <w:rPr>
          <w:rFonts w:hint="eastAsia"/>
        </w:rPr>
        <w:t>本人非常重视意识形态教育工作，作为学院负责人，认真落实了思政课程和课程思政的教育，组织教师参加了省市课程思政示范课和案例评选，申报校级课程思政项目4个。</w:t>
      </w:r>
      <w:r>
        <w:rPr>
          <w:rFonts w:cs="仿宋"/>
          <w:spacing w:val="-4"/>
        </w:rPr>
        <w:t>4</w:t>
      </w:r>
      <w:r>
        <w:rPr>
          <w:rFonts w:hint="eastAsia" w:cs="仿宋"/>
          <w:spacing w:val="-4"/>
        </w:rPr>
        <w:t>月，本人领衔的《汽车销售实务》课程思政项目申报</w:t>
      </w:r>
      <w:r>
        <w:rPr>
          <w:rFonts w:cs="仿宋"/>
          <w:spacing w:val="-4"/>
        </w:rPr>
        <w:t>2024</w:t>
      </w:r>
      <w:r>
        <w:rPr>
          <w:rFonts w:hint="eastAsia" w:cs="仿宋"/>
          <w:spacing w:val="-4"/>
        </w:rPr>
        <w:t>年联院五年制高职第二批课程思政示范项目并成功立项。</w:t>
      </w:r>
    </w:p>
    <w:p>
      <w:pPr>
        <w:spacing w:line="560" w:lineRule="exact"/>
        <w:ind w:firstLine="640" w:firstLineChars="200"/>
        <w:rPr>
          <w:rStyle w:val="9"/>
          <w:rFonts w:ascii="楷体" w:hAnsi="楷体" w:cs="楷体"/>
        </w:rPr>
      </w:pPr>
      <w:r>
        <w:rPr>
          <w:rStyle w:val="9"/>
          <w:rFonts w:hint="eastAsia" w:ascii="楷体" w:hAnsi="楷体" w:cs="楷体"/>
        </w:rPr>
        <w:t>（四）述学、述法</w:t>
      </w:r>
    </w:p>
    <w:p>
      <w:pPr>
        <w:pStyle w:val="12"/>
        <w:spacing w:line="560" w:lineRule="exact"/>
      </w:pPr>
      <w:r>
        <w:rPr>
          <w:rFonts w:hint="eastAsia"/>
        </w:rPr>
        <w:t>本学期认真学习了</w:t>
      </w:r>
      <w:r>
        <w:rPr>
          <w:rFonts w:hint="eastAsia"/>
          <w:color w:val="333333"/>
          <w:shd w:val="clear" w:color="auto" w:fill="FFFFFF"/>
        </w:rPr>
        <w:t>《习近平总书记参加十四届全国人大二次会议江苏代表团审议时的重要讲话精神》，</w:t>
      </w:r>
      <w:r>
        <w:rPr>
          <w:rFonts w:hint="eastAsia"/>
        </w:rPr>
        <w:t>积极学习贯彻习近平新时代中国特色社会主义思想。通过集中自学、个人自学、交流体会等方式组织支部全体党员逐章逐条学习《中国共产党纪律处分条例》，并在支部开设了《学条例、守党纪、强党性、作先锋》专题纪律党课。认真参加了党委中心组交流培训会。</w:t>
      </w:r>
    </w:p>
    <w:p>
      <w:pPr>
        <w:pStyle w:val="12"/>
        <w:spacing w:line="560" w:lineRule="exact"/>
      </w:pPr>
      <w:r>
        <w:t>积极参与法制</w:t>
      </w:r>
      <w:r>
        <w:rPr>
          <w:rFonts w:hint="eastAsia"/>
        </w:rPr>
        <w:t>学习。在守法</w:t>
      </w:r>
      <w:r>
        <w:t>同时，</w:t>
      </w:r>
      <w:r>
        <w:rPr>
          <w:rFonts w:hint="eastAsia"/>
        </w:rPr>
        <w:t>认真学习了《中国共产党党内监督条例》，</w:t>
      </w:r>
      <w:r>
        <w:t>严格对照《中国共产党廉洁自律准则》，规范约束自已的</w:t>
      </w:r>
      <w:r>
        <w:rPr>
          <w:rFonts w:hint="eastAsia"/>
        </w:rPr>
        <w:t>言行举止</w:t>
      </w:r>
      <w:r>
        <w:t>，时时保持清廉的清醒头脑，恪守党的政治纪律和政治规矩，严守廉洁纪律，奉公守法，秉公办事，做遵纪守法好公民，做廉洁勤政好</w:t>
      </w:r>
      <w:r>
        <w:rPr>
          <w:rFonts w:hint="eastAsia"/>
        </w:rPr>
        <w:t>公仆</w:t>
      </w:r>
      <w:r>
        <w:t>。</w:t>
      </w:r>
    </w:p>
    <w:p>
      <w:pPr>
        <w:spacing w:line="560" w:lineRule="exact"/>
        <w:ind w:firstLine="640" w:firstLineChars="200"/>
        <w:rPr>
          <w:rFonts w:ascii="仿宋" w:hAnsi="仿宋" w:eastAsia="仿宋"/>
          <w:sz w:val="32"/>
          <w:szCs w:val="32"/>
        </w:rPr>
      </w:pPr>
      <w:r>
        <w:rPr>
          <w:rStyle w:val="9"/>
          <w:rFonts w:hint="eastAsia" w:ascii="楷体" w:hAnsi="楷体" w:cs="楷体"/>
        </w:rPr>
        <w:t>（五）述安全生产工作</w:t>
      </w:r>
    </w:p>
    <w:p>
      <w:pPr>
        <w:pStyle w:val="16"/>
        <w:spacing w:line="520" w:lineRule="exact"/>
        <w:ind w:firstLine="640"/>
        <w:rPr>
          <w:rFonts w:ascii="仿宋" w:hAnsi="仿宋" w:eastAsia="仿宋"/>
          <w:sz w:val="32"/>
          <w:szCs w:val="32"/>
        </w:rPr>
      </w:pPr>
      <w:r>
        <w:rPr>
          <w:rFonts w:hint="eastAsia" w:ascii="仿宋" w:hAnsi="仿宋" w:eastAsia="仿宋"/>
          <w:sz w:val="32"/>
          <w:szCs w:val="32"/>
        </w:rPr>
        <w:t>重视教学场所安全管理，做好教材</w:t>
      </w:r>
      <w:r>
        <w:rPr>
          <w:rFonts w:ascii="仿宋" w:hAnsi="仿宋" w:eastAsia="仿宋"/>
          <w:sz w:val="32"/>
          <w:szCs w:val="32"/>
        </w:rPr>
        <w:t>意识形态安全检查</w:t>
      </w:r>
      <w:r>
        <w:rPr>
          <w:rFonts w:hint="eastAsia" w:ascii="仿宋" w:hAnsi="仿宋" w:eastAsia="仿宋"/>
          <w:sz w:val="32"/>
          <w:szCs w:val="32"/>
        </w:rPr>
        <w:t>。牵头制定了</w:t>
      </w:r>
      <w:r>
        <w:rPr>
          <w:rFonts w:ascii="仿宋" w:hAnsi="仿宋" w:eastAsia="仿宋"/>
          <w:sz w:val="32"/>
          <w:szCs w:val="32"/>
        </w:rPr>
        <w:t>尹山湖校区校园安全大检查工作方案</w:t>
      </w:r>
      <w:r>
        <w:rPr>
          <w:rFonts w:hint="eastAsia" w:ascii="仿宋" w:hAnsi="仿宋" w:eastAsia="仿宋"/>
          <w:sz w:val="32"/>
          <w:szCs w:val="32"/>
        </w:rPr>
        <w:t>，坚持参加校内每月的</w:t>
      </w:r>
      <w:r>
        <w:rPr>
          <w:rFonts w:ascii="仿宋" w:hAnsi="仿宋" w:eastAsia="仿宋"/>
          <w:sz w:val="32"/>
          <w:szCs w:val="32"/>
        </w:rPr>
        <w:t>实训基地安全</w:t>
      </w:r>
      <w:r>
        <w:rPr>
          <w:rFonts w:hint="eastAsia" w:ascii="仿宋" w:hAnsi="仿宋" w:eastAsia="仿宋"/>
          <w:sz w:val="32"/>
          <w:szCs w:val="32"/>
        </w:rPr>
        <w:t>检查</w:t>
      </w:r>
      <w:r>
        <w:rPr>
          <w:rFonts w:ascii="仿宋" w:hAnsi="仿宋" w:eastAsia="仿宋"/>
          <w:sz w:val="32"/>
          <w:szCs w:val="32"/>
        </w:rPr>
        <w:t>工作，</w:t>
      </w:r>
      <w:r>
        <w:rPr>
          <w:rFonts w:hint="eastAsia" w:ascii="仿宋" w:hAnsi="仿宋" w:eastAsia="仿宋"/>
          <w:sz w:val="32"/>
          <w:szCs w:val="32"/>
        </w:rPr>
        <w:t>发现安全隐患及时排除，年度无安全事故；对涉及教学环节危险化学品的使用，实施用时购买，消除了存放安全隐患；</w:t>
      </w:r>
      <w:r>
        <w:rPr>
          <w:rFonts w:ascii="仿宋" w:hAnsi="仿宋" w:eastAsia="仿宋"/>
          <w:sz w:val="32"/>
          <w:szCs w:val="32"/>
        </w:rPr>
        <w:t xml:space="preserve"> </w:t>
      </w:r>
    </w:p>
    <w:p>
      <w:pPr>
        <w:pStyle w:val="13"/>
        <w:numPr>
          <w:ilvl w:val="0"/>
          <w:numId w:val="1"/>
        </w:numPr>
        <w:spacing w:line="560" w:lineRule="exact"/>
        <w:ind w:firstLineChars="0"/>
        <w:rPr>
          <w:color w:val="FF0000"/>
          <w:spacing w:val="-4"/>
          <w:sz w:val="32"/>
          <w:szCs w:val="32"/>
        </w:rPr>
      </w:pPr>
      <w:r>
        <w:rPr>
          <w:rFonts w:hint="eastAsia" w:ascii="黑体" w:hAnsi="黑体" w:eastAsia="黑体"/>
          <w:spacing w:val="-4"/>
          <w:sz w:val="32"/>
          <w:szCs w:val="32"/>
        </w:rPr>
        <w:t>存在的突出问题</w:t>
      </w:r>
    </w:p>
    <w:p>
      <w:pPr>
        <w:pStyle w:val="12"/>
        <w:spacing w:line="560" w:lineRule="exact"/>
      </w:pPr>
      <w:r>
        <w:rPr>
          <w:rFonts w:hint="eastAsia"/>
        </w:rPr>
        <w:t>1.对党的基本理论学习还不</w:t>
      </w:r>
      <w:r>
        <w:t>够</w:t>
      </w:r>
      <w:r>
        <w:rPr>
          <w:rFonts w:hint="eastAsia"/>
        </w:rPr>
        <w:t>深入，对习近平新时代中国特色社会主义思想理解还不透彻，未能在学院管理工作中全面贯彻落实，</w:t>
      </w:r>
      <w:r>
        <w:rPr>
          <w:rFonts w:hint="eastAsia" w:cs="仿宋"/>
          <w:spacing w:val="-4"/>
        </w:rPr>
        <w:t>对党务工作研究不够，大多以业务工作为主，没能将党建与业务工作有机有效融合，导致支部部分工作开展不够到位。</w:t>
      </w:r>
    </w:p>
    <w:p>
      <w:pPr>
        <w:pStyle w:val="12"/>
        <w:spacing w:line="560" w:lineRule="exact"/>
      </w:pPr>
      <w:r>
        <w:rPr>
          <w:rFonts w:hint="eastAsia"/>
        </w:rPr>
        <w:t>2.与学院管理工作的相关人员布置工作多，交流指导不足，</w:t>
      </w:r>
      <w:r>
        <w:t>谈心谈话</w:t>
      </w:r>
      <w:r>
        <w:rPr>
          <w:rFonts w:hint="eastAsia"/>
        </w:rPr>
        <w:t>不深刻；部分工作停留在</w:t>
      </w:r>
      <w:r>
        <w:t>会议安排部署</w:t>
      </w:r>
      <w:r>
        <w:rPr>
          <w:rFonts w:hint="eastAsia"/>
        </w:rPr>
        <w:t>，没有能进行过程监督和检查，存在虎头蛇尾的现象。</w:t>
      </w:r>
    </w:p>
    <w:p>
      <w:pPr>
        <w:pStyle w:val="12"/>
        <w:spacing w:line="560" w:lineRule="exact"/>
      </w:pPr>
      <w:r>
        <w:t>3.</w:t>
      </w:r>
      <w:r>
        <w:rPr>
          <w:rFonts w:hint="eastAsia"/>
        </w:rPr>
        <w:t>对相关教育教学、专业建设中存在问题未能有系统解决方案，相关活动组织和布置重环境氛围要求，对内容要求没有认真布置，存在形式主义的问题，对于课堂教学存在的问题，没有能系统根治，行动导向教学未能深入推广，以学生学习为中心的教学模式未能全面建立，课堂教学中的教学组织能力需要提升。</w:t>
      </w:r>
    </w:p>
    <w:p>
      <w:pPr>
        <w:pStyle w:val="12"/>
        <w:spacing w:line="560" w:lineRule="exact"/>
      </w:pPr>
      <w:r>
        <w:t>4</w:t>
      </w:r>
      <w:r>
        <w:rPr>
          <w:rFonts w:hint="eastAsia"/>
        </w:rPr>
        <w:t>.</w:t>
      </w:r>
      <w:r>
        <w:t>深入群众不够，</w:t>
      </w:r>
      <w:r>
        <w:rPr>
          <w:rFonts w:hint="eastAsia"/>
        </w:rPr>
        <w:t>对学生关爱不足，</w:t>
      </w:r>
      <w:r>
        <w:t>没有及时倾听他们的心声诉求、掌握他们的思想动态</w:t>
      </w:r>
      <w:r>
        <w:rPr>
          <w:rFonts w:hint="eastAsia"/>
        </w:rPr>
        <w:t>，与教师主动联系不多，</w:t>
      </w:r>
      <w:r>
        <w:t>为民服务</w:t>
      </w:r>
      <w:r>
        <w:rPr>
          <w:rFonts w:hint="eastAsia"/>
        </w:rPr>
        <w:t>意识方面还有差距。另外，在处理教育教学、学院工作组织安排方面，通常只听听相关人员建议和意见，未能广泛</w:t>
      </w:r>
      <w:r>
        <w:t>听取</w:t>
      </w:r>
      <w:r>
        <w:rPr>
          <w:rFonts w:hint="eastAsia"/>
        </w:rPr>
        <w:t>广大教师和学生</w:t>
      </w:r>
      <w:r>
        <w:t>意见</w:t>
      </w:r>
      <w:r>
        <w:rPr>
          <w:rFonts w:hint="eastAsia"/>
        </w:rPr>
        <w:t>，没有真正落实以人为本。</w:t>
      </w:r>
    </w:p>
    <w:p>
      <w:pPr>
        <w:spacing w:line="560" w:lineRule="exact"/>
        <w:ind w:left="624"/>
        <w:rPr>
          <w:spacing w:val="-4"/>
          <w:sz w:val="32"/>
          <w:szCs w:val="32"/>
        </w:rPr>
      </w:pPr>
      <w:r>
        <w:rPr>
          <w:rFonts w:hint="eastAsia" w:ascii="黑体" w:hAnsi="黑体" w:eastAsia="黑体"/>
          <w:spacing w:val="-4"/>
          <w:sz w:val="32"/>
          <w:szCs w:val="32"/>
        </w:rPr>
        <w:t>三</w:t>
      </w:r>
      <w:r>
        <w:rPr>
          <w:rFonts w:ascii="黑体" w:hAnsi="黑体" w:eastAsia="黑体"/>
          <w:spacing w:val="-4"/>
          <w:sz w:val="32"/>
          <w:szCs w:val="32"/>
        </w:rPr>
        <w:t>、</w:t>
      </w:r>
      <w:r>
        <w:rPr>
          <w:rFonts w:hint="eastAsia" w:ascii="黑体" w:hAnsi="黑体" w:eastAsia="黑体"/>
          <w:spacing w:val="-4"/>
          <w:sz w:val="32"/>
          <w:szCs w:val="32"/>
        </w:rPr>
        <w:t>下一步打算</w:t>
      </w:r>
      <w:r>
        <w:rPr>
          <w:rFonts w:hint="eastAsia"/>
          <w:color w:val="FF0000"/>
          <w:spacing w:val="-4"/>
          <w:sz w:val="32"/>
          <w:szCs w:val="32"/>
        </w:rPr>
        <w:t xml:space="preserve"> </w:t>
      </w:r>
    </w:p>
    <w:p>
      <w:pPr>
        <w:spacing w:line="560" w:lineRule="exact"/>
        <w:ind w:firstLine="640" w:firstLineChars="200"/>
        <w:rPr>
          <w:rStyle w:val="9"/>
          <w:rFonts w:ascii="楷体" w:hAnsi="楷体" w:cs="楷体"/>
        </w:rPr>
      </w:pPr>
      <w:r>
        <w:rPr>
          <w:rStyle w:val="9"/>
          <w:rFonts w:ascii="楷体" w:hAnsi="楷体" w:cs="楷体"/>
        </w:rPr>
        <w:t>（</w:t>
      </w:r>
      <w:r>
        <w:rPr>
          <w:rStyle w:val="9"/>
          <w:rFonts w:hint="eastAsia" w:ascii="楷体" w:hAnsi="楷体" w:cs="楷体"/>
        </w:rPr>
        <w:t>一</w:t>
      </w:r>
      <w:r>
        <w:rPr>
          <w:rStyle w:val="9"/>
          <w:rFonts w:ascii="楷体" w:hAnsi="楷体" w:cs="楷体"/>
        </w:rPr>
        <w:t>）</w:t>
      </w:r>
      <w:r>
        <w:rPr>
          <w:rStyle w:val="9"/>
          <w:rFonts w:hint="eastAsia" w:ascii="楷体" w:hAnsi="楷体" w:cs="楷体"/>
        </w:rPr>
        <w:t>以高质量考核为抓手，系统规划支部党的建设工作</w:t>
      </w:r>
    </w:p>
    <w:p>
      <w:pPr>
        <w:spacing w:line="560" w:lineRule="exact"/>
        <w:ind w:firstLine="624" w:firstLineChars="200"/>
        <w:rPr>
          <w:rFonts w:ascii="仿宋" w:hAnsi="仿宋" w:eastAsia="仿宋" w:cs="仿宋"/>
          <w:spacing w:val="-4"/>
          <w:sz w:val="32"/>
          <w:szCs w:val="32"/>
        </w:rPr>
      </w:pPr>
      <w:r>
        <w:rPr>
          <w:rFonts w:hint="eastAsia" w:ascii="仿宋" w:hAnsi="仿宋" w:eastAsia="仿宋" w:cs="仿宋"/>
          <w:spacing w:val="-4"/>
          <w:sz w:val="32"/>
          <w:szCs w:val="32"/>
        </w:rPr>
        <w:t>以市属高（职）院校党的建设成效评价指标为标准，全面梳理，系统规划，明确全年支部党建工作任务、牵头人、完成时间等。系统推进学习型党组织建设,坚决执行“第一议题”制度，跟进学习习近平总书记最新重要讲话和指示批示精神，</w:t>
      </w:r>
      <w:r>
        <w:rPr>
          <w:rFonts w:ascii="仿宋" w:hAnsi="仿宋" w:eastAsia="仿宋" w:cs="仿宋"/>
          <w:spacing w:val="-4"/>
          <w:sz w:val="32"/>
          <w:szCs w:val="32"/>
        </w:rPr>
        <w:t>把全面从严治党要求融入业务工作之中</w:t>
      </w:r>
      <w:r>
        <w:rPr>
          <w:rFonts w:hint="eastAsia" w:ascii="仿宋" w:hAnsi="仿宋" w:eastAsia="仿宋" w:cs="仿宋"/>
          <w:spacing w:val="-4"/>
          <w:sz w:val="32"/>
          <w:szCs w:val="32"/>
        </w:rPr>
        <w:t>。</w:t>
      </w:r>
    </w:p>
    <w:p>
      <w:pPr>
        <w:spacing w:line="560" w:lineRule="exact"/>
        <w:ind w:firstLine="640" w:firstLineChars="200"/>
        <w:rPr>
          <w:rStyle w:val="9"/>
          <w:rFonts w:ascii="楷体" w:hAnsi="楷体" w:cs="楷体"/>
        </w:rPr>
      </w:pPr>
      <w:r>
        <w:rPr>
          <w:rStyle w:val="9"/>
          <w:rFonts w:ascii="楷体" w:hAnsi="楷体" w:cs="楷体"/>
        </w:rPr>
        <w:t>（</w:t>
      </w:r>
      <w:r>
        <w:rPr>
          <w:rStyle w:val="9"/>
          <w:rFonts w:hint="eastAsia" w:ascii="楷体" w:hAnsi="楷体" w:cs="楷体"/>
        </w:rPr>
        <w:t>二</w:t>
      </w:r>
      <w:r>
        <w:rPr>
          <w:rStyle w:val="9"/>
          <w:rFonts w:ascii="楷体" w:hAnsi="楷体" w:cs="楷体"/>
        </w:rPr>
        <w:t>）</w:t>
      </w:r>
      <w:r>
        <w:rPr>
          <w:rStyle w:val="9"/>
          <w:rFonts w:hint="eastAsia" w:ascii="楷体" w:hAnsi="楷体" w:cs="楷体"/>
        </w:rPr>
        <w:t>以高水平专业群建设为契机，强化专业群内涵建设</w:t>
      </w:r>
    </w:p>
    <w:p>
      <w:pPr>
        <w:pStyle w:val="12"/>
        <w:spacing w:line="560" w:lineRule="exact"/>
      </w:pPr>
      <w:r>
        <w:t>1</w:t>
      </w:r>
      <w:r>
        <w:rPr>
          <w:rFonts w:hint="eastAsia"/>
        </w:rPr>
        <w:t>.加强督促检查。一是加强学院督促检查，对履行责任不到位的，及时约谈相关人员；二是发现存在政治、思想、工作、生活、作风、纪律等方面苗头性、倾向性问题的，及时进行提醒谈话，督促及时纠正，对于问题比较严重的，及时向党委、纪委报告。</w:t>
      </w:r>
    </w:p>
    <w:p>
      <w:pPr>
        <w:pStyle w:val="12"/>
        <w:spacing w:line="560" w:lineRule="exact"/>
      </w:pPr>
      <w:r>
        <w:t>2</w:t>
      </w:r>
      <w:r>
        <w:rPr>
          <w:rFonts w:hint="eastAsia"/>
        </w:rPr>
        <w:t>.密切联系群众。一是扎实推进专业建设指导委员会开展活动，对重大项目建设坚持科学论证、集体决策，保证客观、公正；二是积极推进调研，对于人才培养、资产采购及使用等重大事项定期开展调研，深入了解地方产业需求变化，掌握一手资料，确定工作锚点，针对性改进工作内容与方法；三是了解教师需求，做好全员行动导向教学和“学标、贯标、用标”培训，加强教师教育教学理念、教学模式和教学方法等方面的研讨与培训。</w:t>
      </w:r>
    </w:p>
    <w:p>
      <w:pPr>
        <w:pStyle w:val="12"/>
        <w:spacing w:line="560" w:lineRule="exact"/>
      </w:pPr>
      <w:r>
        <w:rPr>
          <w:rFonts w:hint="eastAsia"/>
        </w:rPr>
        <w:t>3</w:t>
      </w:r>
      <w:r>
        <w:t>.</w:t>
      </w:r>
      <w:r>
        <w:rPr>
          <w:rFonts w:hint="eastAsia"/>
        </w:rPr>
        <w:t>强化专业建设。全面加强人才培养市场深度调研、企业深度参与，提高毕业生就业岗位适应性、竞争力。更新、开发院本教材，继续开展精品课程资源建设工作，进一步提高教材内容实用性、创新性。加强课堂教学巡视，提高教学实效性。落实人才培养方案中实践能力培养要求，深化理论实践一体化教学，开好实验实训实习课程。结合学业水平测试优化实践教学的组织与实施，强化实践教学的考核考试，着力培养学生实践能力与创新能力。</w:t>
      </w:r>
    </w:p>
    <w:p>
      <w:pPr>
        <w:spacing w:line="360" w:lineRule="auto"/>
        <w:ind w:firstLine="640" w:firstLineChars="200"/>
        <w:rPr>
          <w:rFonts w:ascii="仿宋" w:hAnsi="仿宋" w:eastAsia="仿宋"/>
          <w:sz w:val="32"/>
          <w:szCs w:val="32"/>
        </w:rPr>
      </w:pPr>
    </w:p>
    <w:p>
      <w:pPr>
        <w:spacing w:line="560" w:lineRule="exact"/>
        <w:ind w:firstLine="624" w:firstLineChars="200"/>
        <w:jc w:val="right"/>
        <w:rPr>
          <w:rFonts w:ascii="仿宋" w:hAnsi="仿宋" w:eastAsia="仿宋" w:cs="仿宋"/>
          <w:spacing w:val="-4"/>
          <w:sz w:val="32"/>
          <w:szCs w:val="32"/>
        </w:rPr>
      </w:pPr>
      <w:r>
        <w:rPr>
          <w:rFonts w:hint="eastAsia" w:ascii="仿宋" w:hAnsi="仿宋" w:eastAsia="仿宋" w:cs="仿宋"/>
          <w:spacing w:val="-4"/>
          <w:sz w:val="32"/>
          <w:szCs w:val="32"/>
        </w:rPr>
        <w:t>2</w:t>
      </w:r>
      <w:r>
        <w:rPr>
          <w:rFonts w:ascii="仿宋" w:hAnsi="仿宋" w:eastAsia="仿宋" w:cs="仿宋"/>
          <w:spacing w:val="-4"/>
          <w:sz w:val="32"/>
          <w:szCs w:val="32"/>
        </w:rPr>
        <w:t>024年</w:t>
      </w:r>
      <w:r>
        <w:rPr>
          <w:rFonts w:hint="eastAsia" w:ascii="仿宋" w:hAnsi="仿宋" w:eastAsia="仿宋" w:cs="仿宋"/>
          <w:spacing w:val="-4"/>
          <w:sz w:val="32"/>
          <w:szCs w:val="32"/>
        </w:rPr>
        <w:t>6</w:t>
      </w:r>
      <w:r>
        <w:rPr>
          <w:rFonts w:ascii="仿宋" w:hAnsi="仿宋" w:eastAsia="仿宋" w:cs="仿宋"/>
          <w:spacing w:val="-4"/>
          <w:sz w:val="32"/>
          <w:szCs w:val="32"/>
        </w:rPr>
        <w:t>月</w:t>
      </w:r>
      <w:r>
        <w:rPr>
          <w:rFonts w:hint="eastAsia" w:ascii="仿宋" w:hAnsi="仿宋" w:eastAsia="仿宋" w:cs="仿宋"/>
          <w:spacing w:val="-4"/>
          <w:sz w:val="32"/>
          <w:szCs w:val="32"/>
        </w:rPr>
        <w:t>25</w:t>
      </w:r>
      <w:r>
        <w:rPr>
          <w:rFonts w:ascii="仿宋" w:hAnsi="仿宋" w:eastAsia="仿宋" w:cs="仿宋"/>
          <w:spacing w:val="-4"/>
          <w:sz w:val="32"/>
          <w:szCs w:val="32"/>
        </w:rPr>
        <w:t>日</w:t>
      </w:r>
    </w:p>
    <w:p>
      <w:pPr>
        <w:pStyle w:val="12"/>
        <w:spacing w:line="560" w:lineRule="exact"/>
      </w:pPr>
    </w:p>
    <w:sectPr>
      <w:footerReference r:id="rId3" w:type="default"/>
      <w:footerReference r:id="rId4" w:type="even"/>
      <w:pgSz w:w="11907" w:h="16840"/>
      <w:pgMar w:top="1440" w:right="1361" w:bottom="1440" w:left="1474" w:header="851" w:footer="1588" w:gutter="227"/>
      <w:pgNumType w:fmt="numberInDash"/>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EA2BDC-59A7-421B-A6C7-7E55499902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8A5FC3A-678E-4D13-B4E2-1D410F5D0A2A}"/>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embedRegular r:id="rId3" w:fontKey="{3CF872A6-BD6B-4A64-8316-4004C3CA9617}"/>
  </w:font>
  <w:font w:name="仿宋">
    <w:panose1 w:val="02010609060101010101"/>
    <w:charset w:val="86"/>
    <w:family w:val="modern"/>
    <w:pitch w:val="default"/>
    <w:sig w:usb0="800002BF" w:usb1="38CF7CFA" w:usb2="00000016" w:usb3="00000000" w:csb0="00040001" w:csb1="00000000"/>
    <w:embedRegular r:id="rId4" w:fontKey="{59375339-91A6-48D7-94DF-71D71397A73E}"/>
  </w:font>
  <w:font w:name="FZXBSJW--GB1-0">
    <w:altName w:val="AMGDT"/>
    <w:panose1 w:val="00000000000000000000"/>
    <w:charset w:val="00"/>
    <w:family w:val="roman"/>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embedRegular r:id="rId5" w:fontKey="{A2DC4E32-0B8F-4E73-AE03-4B683294871E}"/>
  </w:font>
  <w:font w:name="楷体">
    <w:panose1 w:val="02010609060101010101"/>
    <w:charset w:val="86"/>
    <w:family w:val="modern"/>
    <w:pitch w:val="default"/>
    <w:sig w:usb0="800002BF" w:usb1="38CF7CFA" w:usb2="00000016" w:usb3="00000000" w:csb0="00040001" w:csb1="00000000"/>
    <w:embedRegular r:id="rId6" w:fontKey="{480AFFD5-76D4-43A0-9F59-11DD58AAA7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8535" cy="230505"/>
                      </a:xfrm>
                      <a:prstGeom prst="rect">
                        <a:avLst/>
                      </a:prstGeom>
                      <a:noFill/>
                      <a:ln w="9525">
                        <a:noFill/>
                      </a:ln>
                    </wps:spPr>
                    <wps:txbx>
                      <w:txbxContent>
                        <w:p>
                          <w:pPr>
                            <w:pStyle w:val="3"/>
                            <w:ind w:left="420" w:leftChars="200" w:right="420" w:rightChars="200"/>
                            <w:rPr>
                              <w:rStyle w:val="8"/>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- 1 -</w:t>
                          </w:r>
                          <w:r>
                            <w:rPr>
                              <w:rFonts w:ascii="宋体" w:hAnsi="宋体" w:eastAsia="宋体"/>
                              <w:sz w:val="28"/>
                              <w:szCs w:val="28"/>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5j39YNIAAAAEAQAADwAAAAAAAAAB&#10;ACAAAAAiAAAAZHJzL2Rvd25yZXYueG1sUEsBAhQAFAAAAAgAh07iQDP+K0zdAQAAqwMAAA4AAAAA&#10;AAAAAQAgAAAAIQEAAGRycy9lMm9Eb2MueG1sUEsFBgAAAAAGAAYAWQEAAHAFAAAAAA==&#10;">
              <v:fill on="f" focussize="0,0"/>
              <v:stroke on="f"/>
              <v:imagedata o:title=""/>
              <o:lock v:ext="edit" aspectratio="f"/>
              <v:textbox inset="0mm,0mm,0mm,0mm" style="mso-fit-shape-to-text:t;">
                <w:txbxContent>
                  <w:p>
                    <w:pPr>
                      <w:pStyle w:val="3"/>
                      <w:ind w:left="420" w:leftChars="200" w:right="420" w:rightChars="200"/>
                      <w:rPr>
                        <w:rStyle w:val="8"/>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- 1 -</w:t>
                    </w:r>
                    <w:r>
                      <w:rPr>
                        <w:rFonts w:ascii="宋体" w:hAnsi="宋体" w:eastAsia="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- 2 -</w:t>
    </w:r>
    <w:r>
      <w:rPr>
        <w:rFonts w:ascii="宋体" w:hAnsi="宋体" w:eastAsia="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BD68C5"/>
    <w:multiLevelType w:val="multilevel"/>
    <w:tmpl w:val="4ABD68C5"/>
    <w:lvl w:ilvl="0" w:tentative="0">
      <w:start w:val="1"/>
      <w:numFmt w:val="japaneseCounting"/>
      <w:lvlText w:val="%1、"/>
      <w:lvlJc w:val="left"/>
      <w:pPr>
        <w:ind w:left="1287" w:hanging="720"/>
      </w:pPr>
      <w:rPr>
        <w:rFonts w:hint="default" w:ascii="黑体" w:hAnsi="黑体" w:eastAsia="黑体"/>
        <w:color w:val="auto"/>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3NDRiMWYyNDJiMjE1YTQwZDIwN2Y5NGRhNTU0OGUifQ=="/>
  </w:docVars>
  <w:rsids>
    <w:rsidRoot w:val="003C156C"/>
    <w:rsid w:val="00007D22"/>
    <w:rsid w:val="000B50EE"/>
    <w:rsid w:val="000C7C43"/>
    <w:rsid w:val="000D1627"/>
    <w:rsid w:val="000D71A2"/>
    <w:rsid w:val="000D79F6"/>
    <w:rsid w:val="00141274"/>
    <w:rsid w:val="00143D4E"/>
    <w:rsid w:val="00166815"/>
    <w:rsid w:val="00176933"/>
    <w:rsid w:val="001935E0"/>
    <w:rsid w:val="001E2191"/>
    <w:rsid w:val="001E6A84"/>
    <w:rsid w:val="00213110"/>
    <w:rsid w:val="00263952"/>
    <w:rsid w:val="002A33DE"/>
    <w:rsid w:val="002C3172"/>
    <w:rsid w:val="002C59CB"/>
    <w:rsid w:val="002F750D"/>
    <w:rsid w:val="00327F16"/>
    <w:rsid w:val="003650B4"/>
    <w:rsid w:val="0038657D"/>
    <w:rsid w:val="00396BAE"/>
    <w:rsid w:val="003A35B7"/>
    <w:rsid w:val="003C156C"/>
    <w:rsid w:val="003D46B0"/>
    <w:rsid w:val="003E5982"/>
    <w:rsid w:val="00454E1F"/>
    <w:rsid w:val="00464CC5"/>
    <w:rsid w:val="0047521A"/>
    <w:rsid w:val="00485F6C"/>
    <w:rsid w:val="004871AB"/>
    <w:rsid w:val="004B2181"/>
    <w:rsid w:val="004D3217"/>
    <w:rsid w:val="00501C2E"/>
    <w:rsid w:val="005326E8"/>
    <w:rsid w:val="0055485E"/>
    <w:rsid w:val="00567FAC"/>
    <w:rsid w:val="005935BD"/>
    <w:rsid w:val="005B39DC"/>
    <w:rsid w:val="005C4EB1"/>
    <w:rsid w:val="00615850"/>
    <w:rsid w:val="006166C2"/>
    <w:rsid w:val="006259C2"/>
    <w:rsid w:val="006272E8"/>
    <w:rsid w:val="006C524D"/>
    <w:rsid w:val="006E1244"/>
    <w:rsid w:val="00710016"/>
    <w:rsid w:val="0072647C"/>
    <w:rsid w:val="007279B2"/>
    <w:rsid w:val="00756316"/>
    <w:rsid w:val="00774ADA"/>
    <w:rsid w:val="007B028D"/>
    <w:rsid w:val="007E0E16"/>
    <w:rsid w:val="00827056"/>
    <w:rsid w:val="008463B9"/>
    <w:rsid w:val="00846AD8"/>
    <w:rsid w:val="00863BBF"/>
    <w:rsid w:val="009066D0"/>
    <w:rsid w:val="0093309E"/>
    <w:rsid w:val="00940738"/>
    <w:rsid w:val="00951AFA"/>
    <w:rsid w:val="009A274C"/>
    <w:rsid w:val="009E3E7C"/>
    <w:rsid w:val="009E5DFE"/>
    <w:rsid w:val="00A362F9"/>
    <w:rsid w:val="00A4023C"/>
    <w:rsid w:val="00A50FA5"/>
    <w:rsid w:val="00A63DC2"/>
    <w:rsid w:val="00AB0B5E"/>
    <w:rsid w:val="00B0140D"/>
    <w:rsid w:val="00B0605B"/>
    <w:rsid w:val="00B90A43"/>
    <w:rsid w:val="00BB2397"/>
    <w:rsid w:val="00BB57A8"/>
    <w:rsid w:val="00BE69C3"/>
    <w:rsid w:val="00C03493"/>
    <w:rsid w:val="00C26948"/>
    <w:rsid w:val="00C27C12"/>
    <w:rsid w:val="00C547F4"/>
    <w:rsid w:val="00C90089"/>
    <w:rsid w:val="00CB404D"/>
    <w:rsid w:val="00CB64D9"/>
    <w:rsid w:val="00CC130A"/>
    <w:rsid w:val="00D33037"/>
    <w:rsid w:val="00D71F56"/>
    <w:rsid w:val="00D85566"/>
    <w:rsid w:val="00D935B1"/>
    <w:rsid w:val="00DB5136"/>
    <w:rsid w:val="00DB7962"/>
    <w:rsid w:val="00DD1218"/>
    <w:rsid w:val="00DF3169"/>
    <w:rsid w:val="00ED165E"/>
    <w:rsid w:val="00ED1963"/>
    <w:rsid w:val="00F33702"/>
    <w:rsid w:val="00F82DA4"/>
    <w:rsid w:val="00FB31C1"/>
    <w:rsid w:val="00FC194E"/>
    <w:rsid w:val="00FC2D77"/>
    <w:rsid w:val="00FF31DC"/>
    <w:rsid w:val="46B44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szCs w:val="20"/>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5"/>
    <w:qFormat/>
    <w:uiPriority w:val="1"/>
    <w:pPr>
      <w:ind w:left="111"/>
      <w:jc w:val="left"/>
    </w:pPr>
    <w:rPr>
      <w:rFonts w:hAnsi="仿宋_GB2312"/>
      <w:kern w:val="0"/>
      <w:sz w:val="32"/>
      <w:szCs w:val="32"/>
      <w:lang w:eastAsia="en-US"/>
    </w:rPr>
  </w:style>
  <w:style w:type="paragraph" w:styleId="3">
    <w:name w:val="footer"/>
    <w:basedOn w:val="1"/>
    <w:link w:val="11"/>
    <w:qFormat/>
    <w:uiPriority w:val="0"/>
    <w:pPr>
      <w:tabs>
        <w:tab w:val="center" w:pos="4153"/>
        <w:tab w:val="right" w:pos="8306"/>
      </w:tabs>
      <w:snapToGrid w:val="0"/>
      <w:jc w:val="left"/>
    </w:pPr>
    <w:rPr>
      <w:sz w:val="18"/>
    </w:rPr>
  </w:style>
  <w:style w:type="paragraph" w:styleId="4">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character" w:customStyle="1" w:styleId="9">
    <w:name w:val="公文二级目录 Char"/>
    <w:link w:val="10"/>
    <w:uiPriority w:val="0"/>
    <w:rPr>
      <w:rFonts w:ascii="楷体_GB2312" w:hAnsi="仿宋" w:eastAsia="楷体_GB2312"/>
      <w:sz w:val="32"/>
      <w:szCs w:val="32"/>
    </w:rPr>
  </w:style>
  <w:style w:type="paragraph" w:customStyle="1" w:styleId="10">
    <w:name w:val="公文二级目录"/>
    <w:basedOn w:val="1"/>
    <w:link w:val="9"/>
    <w:qFormat/>
    <w:uiPriority w:val="0"/>
    <w:pPr>
      <w:ind w:firstLine="640" w:firstLineChars="200"/>
    </w:pPr>
    <w:rPr>
      <w:rFonts w:ascii="楷体_GB2312" w:hAnsi="仿宋" w:eastAsia="楷体_GB2312" w:cstheme="minorBidi"/>
      <w:sz w:val="32"/>
      <w:szCs w:val="32"/>
    </w:rPr>
  </w:style>
  <w:style w:type="character" w:customStyle="1" w:styleId="11">
    <w:name w:val="页脚 字符"/>
    <w:basedOn w:val="7"/>
    <w:link w:val="3"/>
    <w:uiPriority w:val="0"/>
    <w:rPr>
      <w:rFonts w:ascii="仿宋_GB2312" w:hAnsi="Times New Roman" w:eastAsia="仿宋_GB2312" w:cs="Times New Roman"/>
      <w:sz w:val="18"/>
      <w:szCs w:val="20"/>
    </w:rPr>
  </w:style>
  <w:style w:type="paragraph" w:customStyle="1" w:styleId="12">
    <w:name w:val="公文正文"/>
    <w:basedOn w:val="1"/>
    <w:qFormat/>
    <w:uiPriority w:val="0"/>
    <w:pPr>
      <w:ind w:firstLine="640" w:firstLineChars="200"/>
    </w:pPr>
    <w:rPr>
      <w:rFonts w:ascii="仿宋" w:hAnsi="仿宋" w:eastAsia="仿宋"/>
      <w:sz w:val="32"/>
      <w:szCs w:val="32"/>
    </w:rPr>
  </w:style>
  <w:style w:type="paragraph" w:styleId="13">
    <w:name w:val="List Paragraph"/>
    <w:basedOn w:val="1"/>
    <w:qFormat/>
    <w:uiPriority w:val="34"/>
    <w:pPr>
      <w:ind w:firstLine="420" w:firstLineChars="200"/>
    </w:pPr>
  </w:style>
  <w:style w:type="character" w:customStyle="1" w:styleId="14">
    <w:name w:val="页眉 字符"/>
    <w:basedOn w:val="7"/>
    <w:link w:val="4"/>
    <w:uiPriority w:val="99"/>
    <w:rPr>
      <w:rFonts w:ascii="仿宋_GB2312" w:hAnsi="Times New Roman" w:eastAsia="仿宋_GB2312" w:cs="Times New Roman"/>
      <w:sz w:val="18"/>
      <w:szCs w:val="18"/>
    </w:rPr>
  </w:style>
  <w:style w:type="character" w:customStyle="1" w:styleId="15">
    <w:name w:val="正文文本 字符"/>
    <w:basedOn w:val="7"/>
    <w:link w:val="2"/>
    <w:uiPriority w:val="1"/>
    <w:rPr>
      <w:rFonts w:ascii="仿宋_GB2312" w:hAnsi="仿宋_GB2312" w:eastAsia="仿宋_GB2312" w:cs="Times New Roman"/>
      <w:kern w:val="0"/>
      <w:sz w:val="32"/>
      <w:szCs w:val="32"/>
      <w:lang w:eastAsia="en-US"/>
    </w:rPr>
  </w:style>
  <w:style w:type="paragraph" w:customStyle="1" w:styleId="16">
    <w:name w:val="_Style 15"/>
    <w:basedOn w:val="1"/>
    <w:next w:val="13"/>
    <w:qFormat/>
    <w:uiPriority w:val="34"/>
    <w:pPr>
      <w:ind w:firstLine="420" w:firstLineChars="200"/>
    </w:pPr>
    <w:rPr>
      <w:rFonts w:ascii="Calibri" w:hAnsi="Calibri" w:eastAsia="宋体"/>
      <w:szCs w:val="22"/>
    </w:rPr>
  </w:style>
  <w:style w:type="character" w:customStyle="1" w:styleId="17">
    <w:name w:val="fontstyle01"/>
    <w:basedOn w:val="7"/>
    <w:uiPriority w:val="0"/>
    <w:rPr>
      <w:rFonts w:hint="default" w:ascii="FZXBSJW--GB1-0" w:hAnsi="FZXBSJW--GB1-0"/>
      <w:color w:val="000000"/>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2926</Words>
  <Characters>2960</Characters>
  <Lines>21</Lines>
  <Paragraphs>5</Paragraphs>
  <TotalTime>75</TotalTime>
  <ScaleCrop>false</ScaleCrop>
  <LinksUpToDate>false</LinksUpToDate>
  <CharactersWithSpaces>2964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2023-12-26T07:33:00Z</dcterms:created>
  <dc:creator>PC</dc:creator>
  <cp:lastModifiedBy>Holiday</cp:lastModifiedBy>
  <cp:lastPrinted>2023-01-13T05:53:00Z</cp:lastPrinted>
  <dcterms:modified xsi:type="dcterms:W3CDTF">2024-06-25T01:07:46Z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0925759B162346E19CE16C418DA0DAFE_12</vt:lpwstr>
  </property>
</Properties>
</file>